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D2A5D" w14:textId="77777777" w:rsidR="000D42AB" w:rsidRDefault="00DC5255" w:rsidP="00DC5255">
      <w:pPr>
        <w:jc w:val="both"/>
        <w:rPr>
          <w:rFonts w:ascii="Times New Roman" w:eastAsia="HiddenHorzOCR" w:hAnsi="Times New Roman" w:cs="Times New Roman"/>
          <w:sz w:val="32"/>
          <w:szCs w:val="32"/>
        </w:rPr>
      </w:pPr>
      <w:r w:rsidRPr="00DC5255">
        <w:rPr>
          <w:rFonts w:ascii="Times New Roman" w:hAnsi="Times New Roman" w:cs="Times New Roman"/>
          <w:sz w:val="32"/>
          <w:szCs w:val="32"/>
        </w:rPr>
        <w:t>Tisztelt Sz</w:t>
      </w:r>
      <w:r w:rsidRPr="00DC5255">
        <w:rPr>
          <w:rFonts w:ascii="Times New Roman" w:eastAsia="HiddenHorzOCR" w:hAnsi="Times New Roman" w:cs="Times New Roman"/>
          <w:sz w:val="32"/>
          <w:szCs w:val="32"/>
        </w:rPr>
        <w:t>ülő</w:t>
      </w:r>
      <w:r w:rsidR="000D42AB">
        <w:rPr>
          <w:rFonts w:ascii="Times New Roman" w:eastAsia="HiddenHorzOCR" w:hAnsi="Times New Roman" w:cs="Times New Roman"/>
          <w:sz w:val="32"/>
          <w:szCs w:val="32"/>
        </w:rPr>
        <w:t>k</w:t>
      </w:r>
      <w:r w:rsidRPr="00DC5255">
        <w:rPr>
          <w:rFonts w:ascii="Times New Roman" w:eastAsia="HiddenHorzOCR" w:hAnsi="Times New Roman" w:cs="Times New Roman"/>
          <w:sz w:val="32"/>
          <w:szCs w:val="32"/>
        </w:rPr>
        <w:t>!</w:t>
      </w:r>
      <w:r w:rsidR="000D42AB">
        <w:rPr>
          <w:rFonts w:ascii="Times New Roman" w:eastAsia="HiddenHorzOCR" w:hAnsi="Times New Roman" w:cs="Times New Roman"/>
          <w:sz w:val="32"/>
          <w:szCs w:val="32"/>
        </w:rPr>
        <w:t xml:space="preserve"> </w:t>
      </w:r>
    </w:p>
    <w:p w14:paraId="53369EE2" w14:textId="5045527F" w:rsidR="00DC5255" w:rsidRPr="00DC5255" w:rsidRDefault="000D42AB" w:rsidP="00DC5255">
      <w:pPr>
        <w:jc w:val="both"/>
        <w:rPr>
          <w:rFonts w:ascii="Times New Roman" w:eastAsia="HiddenHorzOCR" w:hAnsi="Times New Roman" w:cs="Times New Roman"/>
          <w:sz w:val="32"/>
          <w:szCs w:val="32"/>
        </w:rPr>
      </w:pPr>
      <w:r>
        <w:rPr>
          <w:rFonts w:ascii="Times New Roman" w:eastAsia="HiddenHorzOCR" w:hAnsi="Times New Roman" w:cs="Times New Roman"/>
          <w:sz w:val="32"/>
          <w:szCs w:val="32"/>
        </w:rPr>
        <w:t>Kedves Petőfis Diákunk!</w:t>
      </w:r>
    </w:p>
    <w:p w14:paraId="4253356B" w14:textId="77777777" w:rsidR="000D42AB" w:rsidRPr="00DC5255" w:rsidRDefault="000D42AB" w:rsidP="00DC5255">
      <w:pPr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14:paraId="38C18DA8" w14:textId="77777777" w:rsidR="005323F5" w:rsidRDefault="005323F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Gratulálunk a sikeres felvételi eredményhez és örömmel </w:t>
      </w:r>
      <w:proofErr w:type="spellStart"/>
      <w:r>
        <w:rPr>
          <w:rFonts w:ascii="Times New Roman" w:hAnsi="Times New Roman" w:cs="Times New Roman"/>
          <w:sz w:val="24"/>
          <w:szCs w:val="24"/>
        </w:rPr>
        <w:t>üdvözlünk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diákjaink sorában. </w:t>
      </w:r>
    </w:p>
    <w:p w14:paraId="74CA38FF" w14:textId="396A295C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>A következőkben a beiratkozással kapcsolatos teendőket soroljuk fel.</w:t>
      </w:r>
    </w:p>
    <w:p w14:paraId="0CF980C2" w14:textId="74643AB3" w:rsid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A nyelvi csoportbontás megkönnyítése érdekében minden iskolánkba felvételt nyert diáknak </w:t>
      </w:r>
      <w:r w:rsidRPr="00DC5255">
        <w:rPr>
          <w:rFonts w:ascii="Times New Roman" w:hAnsi="Times New Roman" w:cs="Times New Roman"/>
          <w:b/>
          <w:bCs/>
          <w:sz w:val="24"/>
          <w:szCs w:val="24"/>
        </w:rPr>
        <w:t xml:space="preserve">angol nyelvi </w:t>
      </w:r>
      <w:r w:rsidRPr="00DC5255">
        <w:rPr>
          <w:rFonts w:ascii="Times New Roman" w:eastAsia="HiddenHorzOCR" w:hAnsi="Times New Roman" w:cs="Times New Roman"/>
          <w:b/>
          <w:bCs/>
          <w:sz w:val="24"/>
          <w:szCs w:val="24"/>
        </w:rPr>
        <w:t>szintfelmérő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t </w:t>
      </w:r>
      <w:r w:rsidRPr="00DC5255">
        <w:rPr>
          <w:rFonts w:ascii="Times New Roman" w:hAnsi="Times New Roman" w:cs="Times New Roman"/>
          <w:sz w:val="24"/>
          <w:szCs w:val="24"/>
        </w:rPr>
        <w:t xml:space="preserve">kell írnia. </w:t>
      </w:r>
    </w:p>
    <w:p w14:paraId="0C01EC52" w14:textId="77777777" w:rsidR="0044214B" w:rsidRDefault="004E5685" w:rsidP="0044214B">
      <w:pPr>
        <w:jc w:val="both"/>
        <w:rPr>
          <w:rFonts w:ascii="Times New Roman" w:hAnsi="Times New Roman" w:cs="Times New Roman"/>
          <w:sz w:val="24"/>
          <w:szCs w:val="24"/>
        </w:rPr>
      </w:pPr>
      <w:r w:rsidRPr="004E5685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 angol </w:t>
      </w:r>
      <w:r w:rsidRPr="004E5685">
        <w:rPr>
          <w:rFonts w:ascii="Times New Roman" w:hAnsi="Times New Roman" w:cs="Times New Roman"/>
          <w:b/>
          <w:bCs/>
          <w:sz w:val="24"/>
          <w:szCs w:val="24"/>
        </w:rPr>
        <w:t xml:space="preserve">szintfelmérő időpontja: 2025. június 5. </w:t>
      </w:r>
      <w:r w:rsidRPr="0046621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6727B" w:rsidRPr="0046621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323F5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14:paraId="4DF1738B" w14:textId="51FE85DA" w:rsidR="004E5685" w:rsidRDefault="0044214B" w:rsidP="0044214B">
      <w:pPr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E5685" w:rsidRPr="0046621D">
        <w:rPr>
          <w:rFonts w:ascii="Times New Roman" w:hAnsi="Times New Roman" w:cs="Times New Roman"/>
          <w:b/>
          <w:bCs/>
          <w:sz w:val="24"/>
          <w:szCs w:val="24"/>
        </w:rPr>
        <w:t>pótnap: 2025. június 10. 1</w:t>
      </w:r>
      <w:r w:rsidR="0016727B" w:rsidRPr="0046621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323F5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14:paraId="468F38EC" w14:textId="7657EA0C" w:rsidR="000D42AB" w:rsidRPr="00DC5255" w:rsidRDefault="000D42AB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26B9E" w:rsidRPr="00666CC8">
        <w:rPr>
          <w:rFonts w:ascii="Times New Roman" w:hAnsi="Times New Roman" w:cs="Times New Roman"/>
          <w:b/>
          <w:bCs/>
          <w:sz w:val="24"/>
          <w:szCs w:val="24"/>
        </w:rPr>
        <w:t>2000-es és a 3000-es tanulmányi területre</w:t>
      </w:r>
      <w:r w:rsidR="00126B9E">
        <w:rPr>
          <w:rFonts w:ascii="Times New Roman" w:hAnsi="Times New Roman" w:cs="Times New Roman"/>
          <w:sz w:val="24"/>
          <w:szCs w:val="24"/>
        </w:rPr>
        <w:t xml:space="preserve"> felvett diák</w:t>
      </w:r>
      <w:r w:rsidR="00666CC8">
        <w:rPr>
          <w:rFonts w:ascii="Times New Roman" w:hAnsi="Times New Roman" w:cs="Times New Roman"/>
          <w:sz w:val="24"/>
          <w:szCs w:val="24"/>
        </w:rPr>
        <w:t xml:space="preserve">ok számára a </w:t>
      </w:r>
      <w:r w:rsidR="00666CC8" w:rsidRPr="00666CC8">
        <w:rPr>
          <w:rFonts w:ascii="Times New Roman" w:hAnsi="Times New Roman" w:cs="Times New Roman"/>
          <w:b/>
          <w:bCs/>
          <w:sz w:val="24"/>
          <w:szCs w:val="24"/>
        </w:rPr>
        <w:t>második idegen nyelv</w:t>
      </w:r>
      <w:r w:rsidR="00666CC8">
        <w:rPr>
          <w:rFonts w:ascii="Times New Roman" w:hAnsi="Times New Roman" w:cs="Times New Roman"/>
          <w:sz w:val="24"/>
          <w:szCs w:val="24"/>
        </w:rPr>
        <w:t xml:space="preserve"> választását a következő módon szervezzük meg.  A </w:t>
      </w:r>
      <w:r>
        <w:rPr>
          <w:rFonts w:ascii="Times New Roman" w:hAnsi="Times New Roman" w:cs="Times New Roman"/>
          <w:sz w:val="24"/>
          <w:szCs w:val="24"/>
        </w:rPr>
        <w:t>csatolt nyilatkozatban kérjük jelezz</w:t>
      </w:r>
      <w:r w:rsidR="005323F5">
        <w:rPr>
          <w:rFonts w:ascii="Times New Roman" w:hAnsi="Times New Roman" w:cs="Times New Roman"/>
          <w:sz w:val="24"/>
          <w:szCs w:val="24"/>
        </w:rPr>
        <w:t>ék</w:t>
      </w:r>
      <w:r>
        <w:rPr>
          <w:rFonts w:ascii="Times New Roman" w:hAnsi="Times New Roman" w:cs="Times New Roman"/>
          <w:sz w:val="24"/>
          <w:szCs w:val="24"/>
        </w:rPr>
        <w:t>, hogy melyik idegen nyelvet</w:t>
      </w:r>
      <w:r w:rsidR="00126B9E">
        <w:rPr>
          <w:rFonts w:ascii="Times New Roman" w:hAnsi="Times New Roman" w:cs="Times New Roman"/>
          <w:sz w:val="24"/>
          <w:szCs w:val="24"/>
        </w:rPr>
        <w:t xml:space="preserve"> (francia </w:t>
      </w:r>
      <w:r w:rsidR="005323F5">
        <w:rPr>
          <w:rFonts w:ascii="Times New Roman" w:hAnsi="Times New Roman" w:cs="Times New Roman"/>
          <w:sz w:val="24"/>
          <w:szCs w:val="24"/>
        </w:rPr>
        <w:t>vagy</w:t>
      </w:r>
      <w:r w:rsidR="00126B9E">
        <w:rPr>
          <w:rFonts w:ascii="Times New Roman" w:hAnsi="Times New Roman" w:cs="Times New Roman"/>
          <w:sz w:val="24"/>
          <w:szCs w:val="24"/>
        </w:rPr>
        <w:t xml:space="preserve"> német nyelv)</w:t>
      </w:r>
      <w:r>
        <w:rPr>
          <w:rFonts w:ascii="Times New Roman" w:hAnsi="Times New Roman" w:cs="Times New Roman"/>
          <w:sz w:val="24"/>
          <w:szCs w:val="24"/>
        </w:rPr>
        <w:t xml:space="preserve"> szeretné választani a tanuló </w:t>
      </w:r>
      <w:r w:rsidRPr="00666CC8">
        <w:rPr>
          <w:rFonts w:ascii="Times New Roman" w:hAnsi="Times New Roman" w:cs="Times New Roman"/>
          <w:sz w:val="24"/>
          <w:szCs w:val="24"/>
        </w:rPr>
        <w:t>második idegen nyelv</w:t>
      </w:r>
      <w:r>
        <w:rPr>
          <w:rFonts w:ascii="Times New Roman" w:hAnsi="Times New Roman" w:cs="Times New Roman"/>
          <w:sz w:val="24"/>
          <w:szCs w:val="24"/>
        </w:rPr>
        <w:t>ként. A csoportba sorolás feltétele a rangsorban elfoglalt hely. Kérjük a nyilatkozatot az angol nyelvi szintfelmérő napján leadni szíveskedjen</w:t>
      </w:r>
      <w:r w:rsidR="005323F5">
        <w:rPr>
          <w:rFonts w:ascii="Times New Roman" w:hAnsi="Times New Roman" w:cs="Times New Roman"/>
          <w:sz w:val="24"/>
          <w:szCs w:val="24"/>
        </w:rPr>
        <w:t>ek.</w:t>
      </w:r>
    </w:p>
    <w:p w14:paraId="5ACD382A" w14:textId="1368A6BD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b/>
          <w:bCs/>
          <w:sz w:val="24"/>
          <w:szCs w:val="24"/>
        </w:rPr>
        <w:t>Szülői értekezlet</w:t>
      </w:r>
      <w:r w:rsidRPr="00DC5255">
        <w:rPr>
          <w:rFonts w:ascii="Times New Roman" w:hAnsi="Times New Roman" w:cs="Times New Roman"/>
          <w:sz w:val="24"/>
          <w:szCs w:val="24"/>
        </w:rPr>
        <w:t xml:space="preserve">et tartunk </w:t>
      </w:r>
      <w:r w:rsidRPr="00DC5255">
        <w:rPr>
          <w:rFonts w:ascii="Times New Roman" w:hAnsi="Times New Roman" w:cs="Times New Roman"/>
          <w:iCs/>
          <w:sz w:val="24"/>
          <w:szCs w:val="24"/>
        </w:rPr>
        <w:t>a</w:t>
      </w:r>
      <w:r w:rsidR="005323F5">
        <w:rPr>
          <w:rFonts w:ascii="Times New Roman" w:hAnsi="Times New Roman" w:cs="Times New Roman"/>
          <w:iCs/>
          <w:sz w:val="24"/>
          <w:szCs w:val="24"/>
        </w:rPr>
        <w:t xml:space="preserve"> belépő diákok </w:t>
      </w:r>
      <w:r w:rsidR="005323F5" w:rsidRPr="00DC5255">
        <w:rPr>
          <w:rFonts w:ascii="Times New Roman" w:hAnsi="Times New Roman" w:cs="Times New Roman"/>
          <w:sz w:val="24"/>
          <w:szCs w:val="24"/>
        </w:rPr>
        <w:t>szüleinek</w:t>
      </w:r>
      <w:r w:rsidRPr="00DC5255">
        <w:rPr>
          <w:rFonts w:ascii="Times New Roman" w:hAnsi="Times New Roman" w:cs="Times New Roman"/>
          <w:sz w:val="24"/>
          <w:szCs w:val="24"/>
        </w:rPr>
        <w:t xml:space="preserve"> </w:t>
      </w:r>
      <w:r w:rsidRPr="00DC5255">
        <w:rPr>
          <w:rFonts w:ascii="Times New Roman" w:hAnsi="Times New Roman" w:cs="Times New Roman"/>
          <w:b/>
          <w:bCs/>
          <w:sz w:val="24"/>
          <w:szCs w:val="24"/>
        </w:rPr>
        <w:t xml:space="preserve">2025. június </w:t>
      </w:r>
      <w:r w:rsidRPr="00DC5255">
        <w:rPr>
          <w:rFonts w:ascii="Times New Roman" w:eastAsia="HiddenHorzOCR" w:hAnsi="Times New Roman" w:cs="Times New Roman"/>
          <w:b/>
          <w:bCs/>
          <w:sz w:val="24"/>
          <w:szCs w:val="24"/>
        </w:rPr>
        <w:t>l0-én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DC5255">
        <w:rPr>
          <w:rFonts w:ascii="Times New Roman" w:hAnsi="Times New Roman" w:cs="Times New Roman"/>
          <w:sz w:val="24"/>
          <w:szCs w:val="24"/>
        </w:rPr>
        <w:t xml:space="preserve">(kedden) </w:t>
      </w:r>
      <w:r w:rsidRPr="00DC5255">
        <w:rPr>
          <w:rFonts w:ascii="Times New Roman" w:hAnsi="Times New Roman" w:cs="Times New Roman"/>
          <w:b/>
          <w:bCs/>
          <w:sz w:val="24"/>
          <w:szCs w:val="24"/>
        </w:rPr>
        <w:t>17.30</w:t>
      </w:r>
      <w:r w:rsidRPr="00DC5255">
        <w:rPr>
          <w:rFonts w:ascii="Times New Roman" w:hAnsi="Times New Roman" w:cs="Times New Roman"/>
          <w:sz w:val="24"/>
          <w:szCs w:val="24"/>
        </w:rPr>
        <w:t xml:space="preserve"> órakor 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leendő </w:t>
      </w:r>
      <w:r w:rsidRPr="00DC5255">
        <w:rPr>
          <w:rFonts w:ascii="Times New Roman" w:hAnsi="Times New Roman" w:cs="Times New Roman"/>
          <w:sz w:val="24"/>
          <w:szCs w:val="24"/>
        </w:rPr>
        <w:t>osztályfőnökök részvételével. A terembeosztásokat a kapualjban fogjuk kifüggeszteni.</w:t>
      </w:r>
    </w:p>
    <w:p w14:paraId="0DF08B1D" w14:textId="75ABDAD0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Egyúttal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előre </w:t>
      </w:r>
      <w:r w:rsidRPr="00DC5255">
        <w:rPr>
          <w:rFonts w:ascii="Times New Roman" w:hAnsi="Times New Roman" w:cs="Times New Roman"/>
          <w:sz w:val="24"/>
          <w:szCs w:val="24"/>
        </w:rPr>
        <w:t xml:space="preserve">tájékoztatunk mindenkit, hogy </w:t>
      </w:r>
      <w:r w:rsidRPr="0046621D">
        <w:rPr>
          <w:rFonts w:ascii="Times New Roman" w:hAnsi="Times New Roman" w:cs="Times New Roman"/>
          <w:b/>
          <w:bCs/>
          <w:sz w:val="24"/>
          <w:szCs w:val="24"/>
        </w:rPr>
        <w:t>a gimnáziumi beiratkozás 2025. június 2</w:t>
      </w:r>
      <w:r w:rsidR="009E7070" w:rsidRPr="0046621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6621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E7070" w:rsidRPr="0046621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46621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DC5255">
        <w:rPr>
          <w:rFonts w:ascii="Times New Roman" w:hAnsi="Times New Roman" w:cs="Times New Roman"/>
          <w:sz w:val="24"/>
          <w:szCs w:val="24"/>
        </w:rPr>
        <w:t xml:space="preserve"> </w:t>
      </w:r>
      <w:r w:rsidRPr="0046621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E7070" w:rsidRPr="0046621D">
        <w:rPr>
          <w:rFonts w:ascii="Times New Roman" w:hAnsi="Times New Roman" w:cs="Times New Roman"/>
          <w:b/>
          <w:bCs/>
          <w:sz w:val="24"/>
          <w:szCs w:val="24"/>
        </w:rPr>
        <w:t>csütörtökön</w:t>
      </w:r>
      <w:r w:rsidRPr="0046621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C5255">
        <w:rPr>
          <w:rFonts w:ascii="Times New Roman" w:hAnsi="Times New Roman" w:cs="Times New Roman"/>
          <w:sz w:val="24"/>
          <w:szCs w:val="24"/>
        </w:rPr>
        <w:t xml:space="preserve"> </w:t>
      </w:r>
      <w:r w:rsidRPr="0046621D">
        <w:rPr>
          <w:rFonts w:ascii="Times New Roman" w:hAnsi="Times New Roman" w:cs="Times New Roman"/>
          <w:b/>
          <w:bCs/>
          <w:sz w:val="24"/>
          <w:szCs w:val="24"/>
        </w:rPr>
        <w:t>8.00 és 16.00 óra</w:t>
      </w:r>
      <w:r w:rsidRPr="00DC5255">
        <w:rPr>
          <w:rFonts w:ascii="Times New Roman" w:hAnsi="Times New Roman" w:cs="Times New Roman"/>
          <w:sz w:val="24"/>
          <w:szCs w:val="24"/>
        </w:rPr>
        <w:t xml:space="preserve"> között lesz. A honlapon előzetesen foglalhatnak időpontot </w:t>
      </w:r>
      <w:r w:rsidR="00492FB0">
        <w:rPr>
          <w:rFonts w:ascii="Times New Roman" w:hAnsi="Times New Roman" w:cs="Times New Roman"/>
          <w:sz w:val="24"/>
          <w:szCs w:val="24"/>
        </w:rPr>
        <w:t xml:space="preserve">2025. június 23-án 16 órától. </w:t>
      </w:r>
      <w:r w:rsidRPr="00DC52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58191" w14:textId="77777777" w:rsidR="00DC5255" w:rsidRPr="00DC5255" w:rsidRDefault="00DC5255" w:rsidP="00DC5255">
      <w:pPr>
        <w:jc w:val="both"/>
        <w:rPr>
          <w:rFonts w:ascii="Times New Roman" w:eastAsia="HiddenHorzOCR" w:hAnsi="Times New Roman" w:cs="Times New Roman"/>
          <w:b/>
          <w:bCs/>
          <w:sz w:val="24"/>
          <w:szCs w:val="24"/>
        </w:rPr>
      </w:pPr>
      <w:r w:rsidRPr="00DC5255">
        <w:rPr>
          <w:rFonts w:ascii="Times New Roman" w:hAnsi="Times New Roman" w:cs="Times New Roman"/>
          <w:b/>
          <w:bCs/>
          <w:sz w:val="24"/>
          <w:szCs w:val="24"/>
        </w:rPr>
        <w:t xml:space="preserve">A beiratkozásra kérjük, </w:t>
      </w:r>
      <w:r w:rsidRPr="00DC5255">
        <w:rPr>
          <w:rFonts w:ascii="Times New Roman" w:hAnsi="Times New Roman" w:cs="Times New Roman"/>
          <w:b/>
          <w:bCs/>
          <w:sz w:val="24"/>
          <w:szCs w:val="24"/>
          <w:u w:val="single"/>
        </w:rPr>
        <w:t>feltétlenül</w:t>
      </w:r>
      <w:r w:rsidRPr="00DC5255">
        <w:rPr>
          <w:rFonts w:ascii="Times New Roman" w:hAnsi="Times New Roman" w:cs="Times New Roman"/>
          <w:b/>
          <w:bCs/>
          <w:sz w:val="24"/>
          <w:szCs w:val="24"/>
        </w:rPr>
        <w:t xml:space="preserve"> hozza magával a </w:t>
      </w:r>
      <w:r w:rsidRPr="00DC5255">
        <w:rPr>
          <w:rFonts w:ascii="Times New Roman" w:eastAsia="HiddenHorzOCR" w:hAnsi="Times New Roman" w:cs="Times New Roman"/>
          <w:b/>
          <w:bCs/>
          <w:sz w:val="24"/>
          <w:szCs w:val="24"/>
        </w:rPr>
        <w:t>következőket:</w:t>
      </w:r>
    </w:p>
    <w:p w14:paraId="3418940F" w14:textId="114C7858" w:rsidR="00DC5255" w:rsidRPr="00DC5255" w:rsidRDefault="00DC5255" w:rsidP="00DC5255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– kitöltött és aláírt tanulói adatlap </w:t>
      </w:r>
      <w:r w:rsidR="005323F5">
        <w:rPr>
          <w:rFonts w:ascii="Times New Roman" w:hAnsi="Times New Roman" w:cs="Times New Roman"/>
          <w:sz w:val="24"/>
          <w:szCs w:val="24"/>
        </w:rPr>
        <w:t>mellékelve</w:t>
      </w:r>
      <w:r w:rsidRPr="00DC5255">
        <w:rPr>
          <w:rFonts w:ascii="Times New Roman" w:hAnsi="Times New Roman" w:cs="Times New Roman"/>
          <w:sz w:val="24"/>
          <w:szCs w:val="24"/>
        </w:rPr>
        <w:t xml:space="preserve">; csak a lakcímkártyán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szereplő </w:t>
      </w:r>
      <w:r w:rsidRPr="00DC5255">
        <w:rPr>
          <w:rFonts w:ascii="Times New Roman" w:hAnsi="Times New Roman" w:cs="Times New Roman"/>
          <w:sz w:val="24"/>
          <w:szCs w:val="24"/>
        </w:rPr>
        <w:t>címet fogadjuk el hivatalosnak</w:t>
      </w:r>
    </w:p>
    <w:p w14:paraId="2DF4CB02" w14:textId="68E9C43E" w:rsidR="00DC5255" w:rsidRPr="00DC5255" w:rsidRDefault="00DC5255" w:rsidP="00DC5255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>– általános iskolai bizonyítván</w:t>
      </w:r>
      <w:r w:rsidR="005323F5">
        <w:rPr>
          <w:rFonts w:ascii="Times New Roman" w:hAnsi="Times New Roman" w:cs="Times New Roman"/>
          <w:sz w:val="24"/>
          <w:szCs w:val="24"/>
        </w:rPr>
        <w:t>y</w:t>
      </w:r>
    </w:p>
    <w:p w14:paraId="231CD11D" w14:textId="77777777" w:rsidR="00DC5255" w:rsidRPr="00DC5255" w:rsidRDefault="00DC5255" w:rsidP="00DC5255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– fénymásolat 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következő </w:t>
      </w:r>
      <w:r w:rsidRPr="00DC5255">
        <w:rPr>
          <w:rFonts w:ascii="Times New Roman" w:hAnsi="Times New Roman" w:cs="Times New Roman"/>
          <w:sz w:val="24"/>
          <w:szCs w:val="24"/>
        </w:rPr>
        <w:t>dokumentumokról: TAJ-kártya, személyi igazolvány, lakcímkártya, adókártya</w:t>
      </w:r>
    </w:p>
    <w:p w14:paraId="238F00A8" w14:textId="07980650" w:rsidR="00DC5255" w:rsidRPr="00DC5255" w:rsidRDefault="00DC5255" w:rsidP="00DC5255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– 20.000 Ft (az iskolai sportkör, illetve a rendezvények támogatási díja, valamint l db iskolai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nyakkendő, </w:t>
      </w:r>
      <w:r w:rsidRPr="00DC5255">
        <w:rPr>
          <w:rFonts w:ascii="Times New Roman" w:hAnsi="Times New Roman" w:cs="Times New Roman"/>
          <w:sz w:val="24"/>
          <w:szCs w:val="24"/>
        </w:rPr>
        <w:t xml:space="preserve">l db </w:t>
      </w:r>
      <w:r w:rsidR="00B30D8C">
        <w:rPr>
          <w:rFonts w:ascii="Times New Roman" w:eastAsia="HiddenHorzOCR" w:hAnsi="Times New Roman" w:cs="Times New Roman"/>
          <w:sz w:val="24"/>
          <w:szCs w:val="24"/>
        </w:rPr>
        <w:t>szekrény kulcs,</w:t>
      </w:r>
      <w:r w:rsidRPr="00DC5255">
        <w:rPr>
          <w:rFonts w:ascii="Times New Roman" w:hAnsi="Times New Roman" w:cs="Times New Roman"/>
          <w:sz w:val="24"/>
          <w:szCs w:val="24"/>
        </w:rPr>
        <w:t xml:space="preserve"> és 1 db póló ára)</w:t>
      </w:r>
    </w:p>
    <w:p w14:paraId="4018EC92" w14:textId="77777777" w:rsidR="00DC5255" w:rsidRPr="00DC5255" w:rsidRDefault="00DC5255" w:rsidP="00DC5255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– okmányirodában kiadott igazolás „NEK-adatlap” a diákigazolvány igényléséhez; kérjük a tanulói azonosító számot ráírni (7-tel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>kezdődik, 11</w:t>
      </w:r>
      <w:r w:rsidRPr="00DC5255">
        <w:rPr>
          <w:rFonts w:ascii="Times New Roman" w:hAnsi="Times New Roman" w:cs="Times New Roman"/>
          <w:sz w:val="24"/>
          <w:szCs w:val="24"/>
        </w:rPr>
        <w:t xml:space="preserve">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számjegyből </w:t>
      </w:r>
      <w:r w:rsidRPr="00DC5255">
        <w:rPr>
          <w:rFonts w:ascii="Times New Roman" w:hAnsi="Times New Roman" w:cs="Times New Roman"/>
          <w:sz w:val="24"/>
          <w:szCs w:val="24"/>
        </w:rPr>
        <w:t>áll.)</w:t>
      </w:r>
    </w:p>
    <w:p w14:paraId="17387814" w14:textId="77777777" w:rsidR="00DC5255" w:rsidRPr="00DC5255" w:rsidRDefault="00DC5255" w:rsidP="00DC5255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– nyilatkozat 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szülői </w:t>
      </w:r>
      <w:r w:rsidRPr="00DC5255">
        <w:rPr>
          <w:rFonts w:ascii="Times New Roman" w:hAnsi="Times New Roman" w:cs="Times New Roman"/>
          <w:sz w:val="24"/>
          <w:szCs w:val="24"/>
        </w:rPr>
        <w:t xml:space="preserve">felügyeleti jogról (A Polgári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Törvénykönyvről </w:t>
      </w:r>
      <w:r w:rsidRPr="00DC5255">
        <w:rPr>
          <w:rFonts w:ascii="Times New Roman" w:hAnsi="Times New Roman" w:cs="Times New Roman"/>
          <w:sz w:val="24"/>
          <w:szCs w:val="24"/>
        </w:rPr>
        <w:t xml:space="preserve">szóló 20 13.évi V. törvény XVIII. fejezet 4: 175§ (l, 2 bekezdés) – 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szülői </w:t>
      </w:r>
      <w:r w:rsidRPr="00DC5255">
        <w:rPr>
          <w:rFonts w:ascii="Times New Roman" w:hAnsi="Times New Roman" w:cs="Times New Roman"/>
          <w:sz w:val="24"/>
          <w:szCs w:val="24"/>
        </w:rPr>
        <w:t xml:space="preserve">felügyelet gyakorlása –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előírásai </w:t>
      </w:r>
      <w:r w:rsidRPr="00DC5255">
        <w:rPr>
          <w:rFonts w:ascii="Times New Roman" w:hAnsi="Times New Roman" w:cs="Times New Roman"/>
          <w:sz w:val="24"/>
          <w:szCs w:val="24"/>
        </w:rPr>
        <w:t>az irányadók.)</w:t>
      </w:r>
    </w:p>
    <w:p w14:paraId="6C636557" w14:textId="77777777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339EC9" w14:textId="77777777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5F5951" w14:textId="5F9A947F" w:rsidR="00DC5255" w:rsidRPr="00DC5255" w:rsidRDefault="00DC5255" w:rsidP="00DC52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2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</w:t>
      </w:r>
      <w:r w:rsidRPr="00DC5255">
        <w:rPr>
          <w:rFonts w:ascii="Times New Roman" w:eastAsia="HiddenHorzOCR" w:hAnsi="Times New Roman" w:cs="Times New Roman"/>
          <w:b/>
          <w:sz w:val="24"/>
          <w:szCs w:val="24"/>
        </w:rPr>
        <w:t xml:space="preserve">Petőfi </w:t>
      </w:r>
      <w:r w:rsidRPr="00DC5255">
        <w:rPr>
          <w:rFonts w:ascii="Times New Roman" w:hAnsi="Times New Roman" w:cs="Times New Roman"/>
          <w:b/>
          <w:sz w:val="24"/>
          <w:szCs w:val="24"/>
        </w:rPr>
        <w:t>Sándor Gimnázium 202</w:t>
      </w:r>
      <w:r w:rsidR="009E7070">
        <w:rPr>
          <w:rFonts w:ascii="Times New Roman" w:hAnsi="Times New Roman" w:cs="Times New Roman"/>
          <w:b/>
          <w:sz w:val="24"/>
          <w:szCs w:val="24"/>
        </w:rPr>
        <w:t>5</w:t>
      </w:r>
      <w:r w:rsidRPr="00DC5255">
        <w:rPr>
          <w:rFonts w:ascii="Times New Roman" w:hAnsi="Times New Roman" w:cs="Times New Roman"/>
          <w:b/>
          <w:sz w:val="24"/>
          <w:szCs w:val="24"/>
        </w:rPr>
        <w:t xml:space="preserve">. augusztusában tervezi hagyományos </w:t>
      </w:r>
      <w:proofErr w:type="spellStart"/>
      <w:r w:rsidRPr="00DC5255">
        <w:rPr>
          <w:rFonts w:ascii="Times New Roman" w:hAnsi="Times New Roman" w:cs="Times New Roman"/>
          <w:b/>
          <w:sz w:val="24"/>
          <w:szCs w:val="24"/>
        </w:rPr>
        <w:t>gólyatáborát</w:t>
      </w:r>
      <w:proofErr w:type="spellEnd"/>
      <w:r w:rsidRPr="00DC5255">
        <w:rPr>
          <w:rFonts w:ascii="Times New Roman" w:hAnsi="Times New Roman" w:cs="Times New Roman"/>
          <w:b/>
          <w:sz w:val="24"/>
          <w:szCs w:val="24"/>
        </w:rPr>
        <w:t>.</w:t>
      </w:r>
    </w:p>
    <w:p w14:paraId="1BF2392B" w14:textId="77777777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Az 1998-ban indult tábor a kezdetek óta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népszerű </w:t>
      </w:r>
      <w:r w:rsidRPr="00DC5255">
        <w:rPr>
          <w:rFonts w:ascii="Times New Roman" w:hAnsi="Times New Roman" w:cs="Times New Roman"/>
          <w:sz w:val="24"/>
          <w:szCs w:val="24"/>
        </w:rPr>
        <w:t xml:space="preserve">programja iskolánknak. </w:t>
      </w:r>
    </w:p>
    <w:p w14:paraId="3687D7B3" w14:textId="483FB5DC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>E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lsődleges </w:t>
      </w:r>
      <w:r w:rsidRPr="00DC5255">
        <w:rPr>
          <w:rFonts w:ascii="Times New Roman" w:hAnsi="Times New Roman" w:cs="Times New Roman"/>
          <w:sz w:val="24"/>
          <w:szCs w:val="24"/>
        </w:rPr>
        <w:t xml:space="preserve">célja az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elsősök </w:t>
      </w:r>
      <w:r w:rsidRPr="00DC5255">
        <w:rPr>
          <w:rFonts w:ascii="Times New Roman" w:hAnsi="Times New Roman" w:cs="Times New Roman"/>
          <w:sz w:val="24"/>
          <w:szCs w:val="24"/>
        </w:rPr>
        <w:t xml:space="preserve">iskolakezdésének megkönnyítése.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Lehetőség </w:t>
      </w:r>
      <w:r w:rsidRPr="00DC5255">
        <w:rPr>
          <w:rFonts w:ascii="Times New Roman" w:hAnsi="Times New Roman" w:cs="Times New Roman"/>
          <w:sz w:val="24"/>
          <w:szCs w:val="24"/>
        </w:rPr>
        <w:t xml:space="preserve">nyílik az ismerkedésre az osztály- és évfolyamtársakkal, továbbá a tanárok egy részével.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Ismertetőket </w:t>
      </w:r>
      <w:r w:rsidRPr="00DC5255">
        <w:rPr>
          <w:rFonts w:ascii="Times New Roman" w:hAnsi="Times New Roman" w:cs="Times New Roman"/>
          <w:sz w:val="24"/>
          <w:szCs w:val="24"/>
        </w:rPr>
        <w:t xml:space="preserve">tervezünk az iskola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életéről – </w:t>
      </w:r>
      <w:r w:rsidRPr="00DC5255">
        <w:rPr>
          <w:rFonts w:ascii="Times New Roman" w:hAnsi="Times New Roman" w:cs="Times New Roman"/>
          <w:sz w:val="24"/>
          <w:szCs w:val="24"/>
        </w:rPr>
        <w:t xml:space="preserve">és minden bizonnyal 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felsőbb </w:t>
      </w:r>
      <w:r w:rsidRPr="00DC5255">
        <w:rPr>
          <w:rFonts w:ascii="Times New Roman" w:hAnsi="Times New Roman" w:cs="Times New Roman"/>
          <w:sz w:val="24"/>
          <w:szCs w:val="24"/>
        </w:rPr>
        <w:t xml:space="preserve">éves diákok közül is sokan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feltűnnek. </w:t>
      </w:r>
      <w:r w:rsidRPr="00DC5255">
        <w:rPr>
          <w:rFonts w:ascii="Times New Roman" w:hAnsi="Times New Roman" w:cs="Times New Roman"/>
          <w:sz w:val="24"/>
          <w:szCs w:val="24"/>
        </w:rPr>
        <w:t xml:space="preserve">A tábor Parádon, erdei környezetben kerül lebonyolításra. </w:t>
      </w:r>
    </w:p>
    <w:p w14:paraId="7D8AEC9F" w14:textId="4DB8FF91" w:rsidR="001D60A1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C5255">
        <w:rPr>
          <w:rFonts w:ascii="Times New Roman" w:hAnsi="Times New Roman" w:cs="Times New Roman"/>
          <w:sz w:val="24"/>
          <w:szCs w:val="24"/>
        </w:rPr>
        <w:t>gólyatábor</w:t>
      </w:r>
      <w:proofErr w:type="spellEnd"/>
      <w:r w:rsidRPr="00DC5255">
        <w:rPr>
          <w:rFonts w:ascii="Times New Roman" w:hAnsi="Times New Roman" w:cs="Times New Roman"/>
          <w:sz w:val="24"/>
          <w:szCs w:val="24"/>
        </w:rPr>
        <w:t xml:space="preserve"> tervezett </w:t>
      </w:r>
      <w:r w:rsidR="001D60A1">
        <w:rPr>
          <w:rFonts w:ascii="Times New Roman" w:hAnsi="Times New Roman" w:cs="Times New Roman"/>
          <w:sz w:val="24"/>
          <w:szCs w:val="24"/>
        </w:rPr>
        <w:t xml:space="preserve">helye, </w:t>
      </w:r>
      <w:r w:rsidRPr="00DC5255">
        <w:rPr>
          <w:rFonts w:ascii="Times New Roman" w:hAnsi="Times New Roman" w:cs="Times New Roman"/>
          <w:sz w:val="24"/>
          <w:szCs w:val="24"/>
        </w:rPr>
        <w:t xml:space="preserve">ideje: </w:t>
      </w:r>
    </w:p>
    <w:p w14:paraId="146AC6E5" w14:textId="4D66D875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b/>
          <w:bCs/>
          <w:sz w:val="24"/>
          <w:szCs w:val="24"/>
        </w:rPr>
        <w:t>Parád, 2025. augusztus 21—24</w:t>
      </w:r>
      <w:r w:rsidRPr="00DC5255">
        <w:rPr>
          <w:rFonts w:ascii="Times New Roman" w:hAnsi="Times New Roman" w:cs="Times New Roman"/>
          <w:sz w:val="24"/>
          <w:szCs w:val="24"/>
        </w:rPr>
        <w:t xml:space="preserve"> (</w:t>
      </w:r>
      <w:r w:rsidR="00793BB8">
        <w:rPr>
          <w:rFonts w:ascii="Times New Roman" w:hAnsi="Times New Roman" w:cs="Times New Roman"/>
          <w:sz w:val="24"/>
          <w:szCs w:val="24"/>
        </w:rPr>
        <w:t>négy</w:t>
      </w:r>
      <w:r w:rsidRPr="00DC5255">
        <w:rPr>
          <w:rFonts w:ascii="Times New Roman" w:hAnsi="Times New Roman" w:cs="Times New Roman"/>
          <w:sz w:val="24"/>
          <w:szCs w:val="24"/>
        </w:rPr>
        <w:t xml:space="preserve"> nap</w:t>
      </w:r>
      <w:r w:rsidR="00793BB8">
        <w:rPr>
          <w:rFonts w:ascii="Times New Roman" w:hAnsi="Times New Roman" w:cs="Times New Roman"/>
          <w:sz w:val="24"/>
          <w:szCs w:val="24"/>
        </w:rPr>
        <w:t>, három éjszaka</w:t>
      </w:r>
      <w:r w:rsidRPr="00DC5255">
        <w:rPr>
          <w:rFonts w:ascii="Times New Roman" w:hAnsi="Times New Roman" w:cs="Times New Roman"/>
          <w:sz w:val="24"/>
          <w:szCs w:val="24"/>
        </w:rPr>
        <w:t>).</w:t>
      </w:r>
    </w:p>
    <w:p w14:paraId="5F5D0300" w14:textId="133064D1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>A nyár folyamán folyamatos tájékoztatást adunk honlapunkon a program alakulásáról és egyéb tudnivalókról</w:t>
      </w:r>
      <w:r w:rsidR="009E7070">
        <w:rPr>
          <w:rFonts w:ascii="Times New Roman" w:hAnsi="Times New Roman" w:cs="Times New Roman"/>
          <w:sz w:val="24"/>
          <w:szCs w:val="24"/>
        </w:rPr>
        <w:t xml:space="preserve"> (indulás helyszíne, időpontja stb.)</w:t>
      </w:r>
      <w:r w:rsidRPr="00DC5255">
        <w:rPr>
          <w:rFonts w:ascii="Times New Roman" w:hAnsi="Times New Roman" w:cs="Times New Roman"/>
          <w:sz w:val="24"/>
          <w:szCs w:val="24"/>
        </w:rPr>
        <w:t>.</w:t>
      </w:r>
    </w:p>
    <w:p w14:paraId="172D20FC" w14:textId="77777777" w:rsidR="005323F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4E5685">
        <w:rPr>
          <w:rFonts w:ascii="Times New Roman" w:hAnsi="Times New Roman" w:cs="Times New Roman"/>
          <w:b/>
          <w:bCs/>
          <w:sz w:val="24"/>
          <w:szCs w:val="24"/>
        </w:rPr>
        <w:t>Költség</w:t>
      </w:r>
      <w:r w:rsidRPr="00DC5255">
        <w:rPr>
          <w:rFonts w:ascii="Times New Roman" w:hAnsi="Times New Roman" w:cs="Times New Roman"/>
          <w:sz w:val="24"/>
          <w:szCs w:val="24"/>
        </w:rPr>
        <w:t>:</w:t>
      </w:r>
      <w:r w:rsidR="00793BB8">
        <w:rPr>
          <w:rFonts w:ascii="Times New Roman" w:hAnsi="Times New Roman" w:cs="Times New Roman"/>
          <w:sz w:val="24"/>
          <w:szCs w:val="24"/>
        </w:rPr>
        <w:t xml:space="preserve"> </w:t>
      </w:r>
      <w:r w:rsidR="006670D7">
        <w:rPr>
          <w:rFonts w:ascii="Times New Roman" w:hAnsi="Times New Roman" w:cs="Times New Roman"/>
          <w:sz w:val="24"/>
          <w:szCs w:val="24"/>
        </w:rPr>
        <w:t>58</w:t>
      </w:r>
      <w:r w:rsidRPr="00793BB8">
        <w:rPr>
          <w:rFonts w:ascii="Times New Roman" w:hAnsi="Times New Roman" w:cs="Times New Roman"/>
          <w:sz w:val="24"/>
          <w:szCs w:val="24"/>
        </w:rPr>
        <w:t xml:space="preserve">.000 </w:t>
      </w:r>
      <w:r w:rsidRPr="00DC5255">
        <w:rPr>
          <w:rFonts w:ascii="Times New Roman" w:hAnsi="Times New Roman" w:cs="Times New Roman"/>
          <w:sz w:val="24"/>
          <w:szCs w:val="24"/>
        </w:rPr>
        <w:t xml:space="preserve">Ft, amely magában foglalja a szállás, a napi háromszori étkezés, 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belépődíjak </w:t>
      </w:r>
      <w:r w:rsidRPr="00DC5255">
        <w:rPr>
          <w:rFonts w:ascii="Times New Roman" w:hAnsi="Times New Roman" w:cs="Times New Roman"/>
          <w:sz w:val="24"/>
          <w:szCs w:val="24"/>
        </w:rPr>
        <w:t xml:space="preserve">és az utazás </w:t>
      </w:r>
      <w:r w:rsidR="004E5685">
        <w:rPr>
          <w:rFonts w:ascii="Times New Roman" w:hAnsi="Times New Roman" w:cs="Times New Roman"/>
          <w:sz w:val="24"/>
          <w:szCs w:val="24"/>
        </w:rPr>
        <w:t>díjait</w:t>
      </w:r>
      <w:r w:rsidRPr="00DC5255">
        <w:rPr>
          <w:rFonts w:ascii="Times New Roman" w:hAnsi="Times New Roman" w:cs="Times New Roman"/>
          <w:sz w:val="24"/>
          <w:szCs w:val="24"/>
        </w:rPr>
        <w:t>. Befizetni 202</w:t>
      </w:r>
      <w:r w:rsidR="00793BB8">
        <w:rPr>
          <w:rFonts w:ascii="Times New Roman" w:hAnsi="Times New Roman" w:cs="Times New Roman"/>
          <w:sz w:val="24"/>
          <w:szCs w:val="24"/>
        </w:rPr>
        <w:t>5</w:t>
      </w:r>
      <w:r w:rsidRPr="00DC5255">
        <w:rPr>
          <w:rFonts w:ascii="Times New Roman" w:hAnsi="Times New Roman" w:cs="Times New Roman"/>
          <w:sz w:val="24"/>
          <w:szCs w:val="24"/>
        </w:rPr>
        <w:t xml:space="preserve">. június 10-én a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szülői </w:t>
      </w:r>
      <w:r w:rsidRPr="00DC5255">
        <w:rPr>
          <w:rFonts w:ascii="Times New Roman" w:hAnsi="Times New Roman" w:cs="Times New Roman"/>
          <w:sz w:val="24"/>
          <w:szCs w:val="24"/>
        </w:rPr>
        <w:t xml:space="preserve">értekezleten, vagy június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17-től </w:t>
      </w:r>
      <w:r w:rsidRPr="00DC5255">
        <w:rPr>
          <w:rFonts w:ascii="Times New Roman" w:hAnsi="Times New Roman" w:cs="Times New Roman"/>
          <w:sz w:val="24"/>
          <w:szCs w:val="24"/>
        </w:rPr>
        <w:t xml:space="preserve">a tikárságon lehet (1. em. 2.) minden nap 8.00 és 13.00 óra között a mellékelt jelentkezési lapot csatolva. </w:t>
      </w:r>
    </w:p>
    <w:p w14:paraId="6DB6D489" w14:textId="4F309E13" w:rsidR="00ED0E2C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C5255">
        <w:rPr>
          <w:rFonts w:ascii="Times New Roman" w:hAnsi="Times New Roman" w:cs="Times New Roman"/>
          <w:sz w:val="24"/>
          <w:szCs w:val="24"/>
        </w:rPr>
        <w:t>gólyatáborról</w:t>
      </w:r>
      <w:proofErr w:type="spellEnd"/>
      <w:r w:rsidRPr="00DC5255">
        <w:rPr>
          <w:rFonts w:ascii="Times New Roman" w:hAnsi="Times New Roman" w:cs="Times New Roman"/>
          <w:sz w:val="24"/>
          <w:szCs w:val="24"/>
        </w:rPr>
        <w:t xml:space="preserve"> – további témák mellett – az </w:t>
      </w:r>
      <w:r w:rsidRPr="00DC5255">
        <w:rPr>
          <w:rFonts w:ascii="Times New Roman" w:eastAsia="HiddenHorzOCR" w:hAnsi="Times New Roman" w:cs="Times New Roman"/>
          <w:sz w:val="24"/>
          <w:szCs w:val="24"/>
        </w:rPr>
        <w:t xml:space="preserve">első szülői </w:t>
      </w:r>
      <w:r w:rsidRPr="00DC5255">
        <w:rPr>
          <w:rFonts w:ascii="Times New Roman" w:hAnsi="Times New Roman" w:cs="Times New Roman"/>
          <w:sz w:val="24"/>
          <w:szCs w:val="24"/>
        </w:rPr>
        <w:t>értekezleten még egy tájékoztatót tartunk.</w:t>
      </w:r>
    </w:p>
    <w:p w14:paraId="385E651A" w14:textId="77777777" w:rsidR="00ED0E2C" w:rsidRPr="00DC5255" w:rsidRDefault="00ED0E2C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80DD25" w14:textId="6E36E534" w:rsid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  <w:r w:rsidRPr="00DC5255">
        <w:rPr>
          <w:rFonts w:ascii="Times New Roman" w:hAnsi="Times New Roman" w:cs="Times New Roman"/>
          <w:sz w:val="24"/>
          <w:szCs w:val="24"/>
        </w:rPr>
        <w:t xml:space="preserve">Budapest, 2025. </w:t>
      </w:r>
    </w:p>
    <w:p w14:paraId="2F75EFDB" w14:textId="77777777" w:rsidR="00492FB0" w:rsidRDefault="00492FB0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E457EE" w14:textId="77777777" w:rsidR="00492FB0" w:rsidRDefault="00492FB0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AEFF41" w14:textId="77777777" w:rsidR="00DC5255" w:rsidRPr="00DC5255" w:rsidRDefault="00DC5255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C6A4B7" w14:textId="013ADE6B" w:rsidR="00965161" w:rsidRPr="00DC5255" w:rsidRDefault="00965161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B4EE91" w14:textId="77777777" w:rsidR="00965161" w:rsidRPr="00DC5255" w:rsidRDefault="00965161" w:rsidP="00DC525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65161" w:rsidRPr="00DC5255" w:rsidSect="00DC5255">
      <w:headerReference w:type="default" r:id="rId8"/>
      <w:footerReference w:type="default" r:id="rId9"/>
      <w:pgSz w:w="11906" w:h="16838" w:code="9"/>
      <w:pgMar w:top="1418" w:right="1274" w:bottom="1418" w:left="1276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21E79" w14:textId="77777777" w:rsidR="00BC5271" w:rsidRDefault="00BC5271" w:rsidP="00C2003C">
      <w:pPr>
        <w:spacing w:after="0" w:line="240" w:lineRule="auto"/>
      </w:pPr>
      <w:r>
        <w:separator/>
      </w:r>
    </w:p>
  </w:endnote>
  <w:endnote w:type="continuationSeparator" w:id="0">
    <w:p w14:paraId="1BA32815" w14:textId="77777777" w:rsidR="00BC5271" w:rsidRDefault="00BC5271" w:rsidP="00C2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0" w:type="auto"/>
      <w:tblLook w:val="04A0" w:firstRow="1" w:lastRow="0" w:firstColumn="1" w:lastColumn="0" w:noHBand="0" w:noVBand="1"/>
    </w:tblPr>
    <w:tblGrid>
      <w:gridCol w:w="9356"/>
    </w:tblGrid>
    <w:tr w:rsidR="007C17A8" w14:paraId="646EC54B" w14:textId="77777777" w:rsidTr="008D78AA">
      <w:tc>
        <w:tcPr>
          <w:tcW w:w="10456" w:type="dxa"/>
          <w:tcBorders>
            <w:top w:val="nil"/>
            <w:left w:val="nil"/>
            <w:bottom w:val="nil"/>
            <w:right w:val="nil"/>
          </w:tcBorders>
        </w:tcPr>
        <w:p w14:paraId="3A51852C" w14:textId="77777777" w:rsidR="007C17A8" w:rsidRDefault="007C17A8">
          <w:pPr>
            <w:pStyle w:val="llb"/>
          </w:pPr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F56F229" wp14:editId="45951E4F">
                    <wp:simplePos x="0" y="0"/>
                    <wp:positionH relativeFrom="column">
                      <wp:posOffset>-71755</wp:posOffset>
                    </wp:positionH>
                    <wp:positionV relativeFrom="paragraph">
                      <wp:posOffset>85814</wp:posOffset>
                    </wp:positionV>
                    <wp:extent cx="6665772" cy="0"/>
                    <wp:effectExtent l="0" t="0" r="20955" b="19050"/>
                    <wp:wrapNone/>
                    <wp:docPr id="3" name="Egyenes összekötő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665772" cy="0"/>
                            </a:xfrm>
                            <a:prstGeom prst="line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ADC41E2" id="Egyenes összekötő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6.75pt" to="519.2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" strokecolor="#5b9bd5 [3204]" strokeweight=".5pt">
                    <v:stroke joinstyle="miter"/>
                  </v:line>
                </w:pict>
              </mc:Fallback>
            </mc:AlternateContent>
          </w:r>
        </w:p>
      </w:tc>
    </w:tr>
    <w:tr w:rsidR="007C17A8" w:rsidRPr="00C46286" w14:paraId="2821F1EF" w14:textId="77777777" w:rsidTr="008D78AA">
      <w:tc>
        <w:tcPr>
          <w:tcW w:w="10456" w:type="dxa"/>
          <w:tcBorders>
            <w:top w:val="nil"/>
            <w:left w:val="nil"/>
            <w:bottom w:val="nil"/>
            <w:right w:val="nil"/>
          </w:tcBorders>
        </w:tcPr>
        <w:p w14:paraId="0893C60F" w14:textId="77777777" w:rsidR="007C17A8" w:rsidRPr="00C46286" w:rsidRDefault="008D78AA" w:rsidP="008D78AA">
          <w:pPr>
            <w:pStyle w:val="llb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46286">
            <w:rPr>
              <w:rFonts w:ascii="Times New Roman" w:hAnsi="Times New Roman" w:cs="Times New Roman"/>
              <w:b/>
              <w:sz w:val="24"/>
              <w:szCs w:val="24"/>
            </w:rPr>
            <w:t>Alapítva: 1892</w:t>
          </w:r>
        </w:p>
      </w:tc>
    </w:tr>
  </w:tbl>
  <w:p w14:paraId="394B386A" w14:textId="77777777" w:rsidR="007C17A8" w:rsidRPr="00C46286" w:rsidRDefault="007C17A8">
    <w:pPr>
      <w:pStyle w:val="llb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8E996" w14:textId="77777777" w:rsidR="00BC5271" w:rsidRDefault="00BC5271" w:rsidP="00C2003C">
      <w:pPr>
        <w:spacing w:after="0" w:line="240" w:lineRule="auto"/>
      </w:pPr>
      <w:r>
        <w:separator/>
      </w:r>
    </w:p>
  </w:footnote>
  <w:footnote w:type="continuationSeparator" w:id="0">
    <w:p w14:paraId="07DA0F20" w14:textId="77777777" w:rsidR="00BC5271" w:rsidRDefault="00BC5271" w:rsidP="00C2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105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47"/>
      <w:gridCol w:w="5441"/>
      <w:gridCol w:w="3430"/>
    </w:tblGrid>
    <w:tr w:rsidR="00C2003C" w14:paraId="5607155C" w14:textId="77777777" w:rsidTr="00DC5255">
      <w:trPr>
        <w:trHeight w:val="846"/>
      </w:trPr>
      <w:tc>
        <w:tcPr>
          <w:tcW w:w="1647" w:type="dxa"/>
        </w:tcPr>
        <w:p w14:paraId="2CD85F3F" w14:textId="7D9B35AB" w:rsidR="00C2003C" w:rsidRDefault="00C2003C">
          <w:pPr>
            <w:pStyle w:val="lfej"/>
          </w:pPr>
        </w:p>
      </w:tc>
      <w:tc>
        <w:tcPr>
          <w:tcW w:w="5441" w:type="dxa"/>
        </w:tcPr>
        <w:p w14:paraId="03CAB3F4" w14:textId="77777777" w:rsidR="00DD0EC0" w:rsidRPr="00CE5C47" w:rsidRDefault="00DD0EC0" w:rsidP="00CE5C47">
          <w:pPr>
            <w:pStyle w:val="lfej"/>
            <w:tabs>
              <w:tab w:val="clear" w:pos="4536"/>
              <w:tab w:val="center" w:pos="4376"/>
            </w:tabs>
            <w:spacing w:line="192" w:lineRule="auto"/>
            <w:ind w:left="594" w:right="-108"/>
            <w:jc w:val="center"/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</w:pPr>
          <w:r w:rsidRPr="00CE5C47"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>B</w:t>
          </w:r>
          <w:r w:rsidR="00CE5C47" w:rsidRPr="00CE5C47"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 xml:space="preserve">udapest I. </w:t>
          </w:r>
          <w:r w:rsidRPr="00CE5C47"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>Kerületi</w:t>
          </w:r>
        </w:p>
        <w:p w14:paraId="126656BC" w14:textId="77777777" w:rsidR="00620425" w:rsidRPr="009A657E" w:rsidRDefault="009A657E" w:rsidP="009A657E">
          <w:pPr>
            <w:pStyle w:val="lfej"/>
            <w:tabs>
              <w:tab w:val="clear" w:pos="4536"/>
              <w:tab w:val="center" w:pos="4376"/>
            </w:tabs>
            <w:spacing w:line="192" w:lineRule="auto"/>
            <w:ind w:left="594" w:right="-108"/>
            <w:jc w:val="center"/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</w:pPr>
          <w:r>
            <w:rPr>
              <w:rFonts w:ascii="Times New Roman" w:eastAsia="Yu Gothic Light" w:hAnsi="Times New Roman" w:cs="Times New Roman"/>
              <w:b/>
              <w:smallCaps/>
              <w:color w:val="2F5496" w:themeColor="accent5" w:themeShade="BF"/>
              <w:sz w:val="28"/>
              <w:szCs w:val="28"/>
              <w14:shadow w14:blurRad="0" w14:dist="0" w14:dir="0" w14:sx="1000" w14:sy="1000" w14:kx="0" w14:ky="0" w14:algn="ctr">
                <w14:srgbClr w14:val="000000"/>
              </w14:shadow>
            </w:rPr>
            <w:t>Petőfi Sándor Gimnázium</w:t>
          </w:r>
        </w:p>
        <w:p w14:paraId="7B1A1B86" w14:textId="77777777" w:rsidR="00C2003C" w:rsidRPr="00C2003C" w:rsidRDefault="00C2003C" w:rsidP="00620425">
          <w:pPr>
            <w:pStyle w:val="lfej"/>
            <w:spacing w:line="360" w:lineRule="auto"/>
            <w:rPr>
              <w:rFonts w:ascii="Cambria" w:hAnsi="Cambria" w:cs="Calibri"/>
              <w:b/>
              <w:smallCaps/>
              <w:sz w:val="28"/>
              <w:szCs w:val="28"/>
            </w:rPr>
          </w:pPr>
        </w:p>
      </w:tc>
      <w:tc>
        <w:tcPr>
          <w:tcW w:w="3430" w:type="dxa"/>
          <w:vAlign w:val="bottom"/>
        </w:tcPr>
        <w:p w14:paraId="339ECA7B" w14:textId="77777777" w:rsidR="009A657E" w:rsidRDefault="009A657E" w:rsidP="004320FC">
          <w:pPr>
            <w:pStyle w:val="lfej"/>
            <w:jc w:val="center"/>
            <w:rPr>
              <w:rFonts w:ascii="Cambria" w:hAnsi="Cambria" w:cs="Calibri"/>
              <w:smallCaps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 xml:space="preserve">OM azonosító: </w:t>
          </w:r>
          <w:r w:rsidRPr="00620425">
            <w:rPr>
              <w:rFonts w:ascii="Cambria" w:hAnsi="Cambria" w:cs="Calibri"/>
              <w:smallCaps/>
              <w:sz w:val="20"/>
              <w:szCs w:val="20"/>
            </w:rPr>
            <w:t>035218</w:t>
          </w:r>
        </w:p>
        <w:p w14:paraId="6DCAB29D" w14:textId="53CB18AE" w:rsidR="00C2003C" w:rsidRPr="00735C3E" w:rsidRDefault="009A657E" w:rsidP="009A657E">
          <w:pPr>
            <w:pStyle w:val="lfej"/>
            <w:rPr>
              <w:rFonts w:ascii="Cambria" w:hAnsi="Cambria" w:cs="Calibri"/>
              <w:smallCaps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 xml:space="preserve"> </w:t>
          </w:r>
          <w:r w:rsidR="00DC5255">
            <w:rPr>
              <w:rFonts w:ascii="Cambria" w:hAnsi="Cambria" w:cs="Calibri"/>
              <w:smallCaps/>
              <w:sz w:val="20"/>
              <w:szCs w:val="20"/>
            </w:rPr>
            <w:t xml:space="preserve">        </w:t>
          </w:r>
          <w:r>
            <w:rPr>
              <w:rFonts w:ascii="Cambria" w:hAnsi="Cambria" w:cs="Calibri"/>
              <w:smallCaps/>
              <w:sz w:val="20"/>
              <w:szCs w:val="20"/>
            </w:rPr>
            <w:t xml:space="preserve">     </w:t>
          </w:r>
          <w:r w:rsidRPr="00620425">
            <w:rPr>
              <w:rFonts w:ascii="Cambria" w:hAnsi="Cambria" w:cs="Calibri"/>
              <w:smallCaps/>
              <w:sz w:val="20"/>
              <w:szCs w:val="20"/>
            </w:rPr>
            <w:t xml:space="preserve">1013 Budapest, Attila út 43.           </w:t>
          </w:r>
          <w:r>
            <w:rPr>
              <w:rFonts w:ascii="Cambria" w:hAnsi="Cambria" w:cs="Calibri"/>
              <w:smallCaps/>
              <w:sz w:val="20"/>
              <w:szCs w:val="20"/>
            </w:rPr>
            <w:t xml:space="preserve">                        </w:t>
          </w:r>
          <w:r w:rsidRPr="00620425">
            <w:rPr>
              <w:rFonts w:ascii="Cambria" w:hAnsi="Cambria" w:cs="Calibri"/>
              <w:smallCaps/>
              <w:sz w:val="20"/>
              <w:szCs w:val="20"/>
            </w:rPr>
            <w:t xml:space="preserve"> </w:t>
          </w:r>
        </w:p>
        <w:p w14:paraId="14331A63" w14:textId="77777777" w:rsidR="00C2003C" w:rsidRPr="00735C3E" w:rsidRDefault="009A657E" w:rsidP="004320FC">
          <w:pPr>
            <w:pStyle w:val="lfej"/>
            <w:jc w:val="center"/>
            <w:rPr>
              <w:rFonts w:ascii="Cambria" w:hAnsi="Cambria" w:cs="Calibri"/>
              <w:smallCaps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>Telefon</w:t>
          </w:r>
          <w:r w:rsidR="00C2003C" w:rsidRPr="00735C3E">
            <w:rPr>
              <w:rFonts w:ascii="Cambria" w:hAnsi="Cambria" w:cs="Calibri"/>
              <w:smallCaps/>
              <w:sz w:val="20"/>
              <w:szCs w:val="20"/>
            </w:rPr>
            <w:t xml:space="preserve">: </w:t>
          </w:r>
          <w:r w:rsidR="00620425">
            <w:rPr>
              <w:rFonts w:ascii="Cambria" w:hAnsi="Cambria" w:cs="Calibri"/>
              <w:smallCaps/>
              <w:sz w:val="20"/>
              <w:szCs w:val="20"/>
            </w:rPr>
            <w:t xml:space="preserve">1 </w:t>
          </w:r>
          <w:r w:rsidR="00C2003C" w:rsidRPr="00735C3E">
            <w:rPr>
              <w:rFonts w:ascii="Cambria" w:hAnsi="Cambria" w:cs="Calibri"/>
              <w:smallCaps/>
              <w:sz w:val="20"/>
              <w:szCs w:val="20"/>
            </w:rPr>
            <w:t>375-7736</w:t>
          </w:r>
        </w:p>
        <w:p w14:paraId="07880A6E" w14:textId="3957AB24" w:rsidR="00C2003C" w:rsidRPr="00735C3E" w:rsidRDefault="00C2003C" w:rsidP="009A657E">
          <w:pPr>
            <w:pStyle w:val="lfej"/>
            <w:ind w:left="-164"/>
            <w:jc w:val="center"/>
            <w:rPr>
              <w:rFonts w:ascii="Cambria" w:hAnsi="Cambria" w:cs="Calibri"/>
              <w:smallCaps/>
              <w:sz w:val="20"/>
              <w:szCs w:val="20"/>
            </w:rPr>
          </w:pPr>
          <w:r w:rsidRPr="00735C3E">
            <w:rPr>
              <w:rFonts w:ascii="Cambria" w:hAnsi="Cambria" w:cs="Calibri"/>
              <w:smallCaps/>
              <w:sz w:val="20"/>
              <w:szCs w:val="20"/>
            </w:rPr>
            <w:t xml:space="preserve">e-mail: </w:t>
          </w:r>
          <w:hyperlink r:id="rId1" w:history="1">
            <w:r w:rsidR="00620425" w:rsidRPr="005A3484">
              <w:rPr>
                <w:rStyle w:val="Hiperhivatkozs"/>
                <w:rFonts w:ascii="Cambria" w:hAnsi="Cambria" w:cs="Calibri"/>
                <w:sz w:val="20"/>
                <w:szCs w:val="20"/>
              </w:rPr>
              <w:t>igazgato@petofigimi.hu</w:t>
            </w:r>
          </w:hyperlink>
        </w:p>
        <w:p w14:paraId="0904D5DC" w14:textId="77777777" w:rsidR="00C2003C" w:rsidRPr="005E2DC3" w:rsidRDefault="009A657E" w:rsidP="00B35423">
          <w:pPr>
            <w:pStyle w:val="lfej"/>
            <w:jc w:val="center"/>
            <w:rPr>
              <w:rStyle w:val="Hiperhivatkozs"/>
              <w:rFonts w:ascii="Cambria" w:hAnsi="Cambria" w:cs="Calibri"/>
              <w:sz w:val="20"/>
              <w:szCs w:val="20"/>
            </w:rPr>
          </w:pPr>
          <w:r>
            <w:rPr>
              <w:rFonts w:ascii="Cambria" w:hAnsi="Cambria" w:cs="Calibri"/>
              <w:smallCaps/>
              <w:sz w:val="20"/>
              <w:szCs w:val="20"/>
            </w:rPr>
            <w:t xml:space="preserve">     </w:t>
          </w:r>
          <w:r w:rsidR="00C2003C" w:rsidRPr="00735C3E">
            <w:rPr>
              <w:rFonts w:ascii="Cambria" w:hAnsi="Cambria" w:cs="Calibri"/>
              <w:smallCaps/>
              <w:sz w:val="20"/>
              <w:szCs w:val="20"/>
            </w:rPr>
            <w:t xml:space="preserve"> </w:t>
          </w:r>
          <w:hyperlink r:id="rId2" w:history="1">
            <w:r w:rsidR="005E2DC3" w:rsidRPr="005E2DC3">
              <w:rPr>
                <w:rStyle w:val="Hiperhivatkozs"/>
                <w:rFonts w:ascii="Cambria" w:hAnsi="Cambria" w:cs="Calibri"/>
                <w:sz w:val="20"/>
                <w:szCs w:val="20"/>
              </w:rPr>
              <w:t>psg1892.hu</w:t>
            </w:r>
          </w:hyperlink>
        </w:p>
        <w:p w14:paraId="198D1FBB" w14:textId="77777777" w:rsidR="00735C3E" w:rsidRPr="00FD03A6" w:rsidRDefault="00735C3E" w:rsidP="00B35423">
          <w:pPr>
            <w:pStyle w:val="lfej"/>
            <w:rPr>
              <w:sz w:val="8"/>
              <w:szCs w:val="8"/>
            </w:rPr>
          </w:pPr>
        </w:p>
      </w:tc>
    </w:tr>
  </w:tbl>
  <w:p w14:paraId="68CB4EC0" w14:textId="4666CDC4" w:rsidR="00C2003C" w:rsidRDefault="00DC5255">
    <w:pPr>
      <w:pStyle w:val="lfej"/>
    </w:pPr>
    <w:r>
      <w:rPr>
        <w:noProof/>
        <w:lang w:eastAsia="hu-HU"/>
      </w:rPr>
      <w:drawing>
        <wp:anchor distT="0" distB="0" distL="114300" distR="114300" simplePos="0" relativeHeight="251662336" behindDoc="0" locked="0" layoutInCell="1" allowOverlap="1" wp14:anchorId="323B43F3" wp14:editId="698CFEC8">
          <wp:simplePos x="0" y="0"/>
          <wp:positionH relativeFrom="column">
            <wp:posOffset>38510</wp:posOffset>
          </wp:positionH>
          <wp:positionV relativeFrom="paragraph">
            <wp:posOffset>-1142365</wp:posOffset>
          </wp:positionV>
          <wp:extent cx="673100" cy="937532"/>
          <wp:effectExtent l="0" t="0" r="0" b="0"/>
          <wp:wrapNone/>
          <wp:docPr id="233777985" name="Kép 233777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937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657E"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6A0974" wp14:editId="16F991B1">
              <wp:simplePos x="0" y="0"/>
              <wp:positionH relativeFrom="column">
                <wp:posOffset>634</wp:posOffset>
              </wp:positionH>
              <wp:positionV relativeFrom="paragraph">
                <wp:posOffset>-9525</wp:posOffset>
              </wp:positionV>
              <wp:extent cx="6659245" cy="31750"/>
              <wp:effectExtent l="0" t="0" r="27305" b="2540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59245" cy="317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3331B4" id="Egyenes összekötő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-.75pt" to="524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C1394"/>
    <w:multiLevelType w:val="hybridMultilevel"/>
    <w:tmpl w:val="A5F2C31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83F4D"/>
    <w:multiLevelType w:val="hybridMultilevel"/>
    <w:tmpl w:val="C02CE4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E62FAE"/>
    <w:multiLevelType w:val="hybridMultilevel"/>
    <w:tmpl w:val="E14CA2BC"/>
    <w:lvl w:ilvl="0" w:tplc="B76671DC">
      <w:start w:val="2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92277A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2C068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417D6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EFA48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886B4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A0144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8C733E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BCF678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262664"/>
    <w:multiLevelType w:val="hybridMultilevel"/>
    <w:tmpl w:val="EA767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408130">
    <w:abstractNumId w:val="0"/>
  </w:num>
  <w:num w:numId="2" w16cid:durableId="1984580801">
    <w:abstractNumId w:val="2"/>
  </w:num>
  <w:num w:numId="3" w16cid:durableId="1630820462">
    <w:abstractNumId w:val="1"/>
  </w:num>
  <w:num w:numId="4" w16cid:durableId="1040938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03C"/>
    <w:rsid w:val="00017299"/>
    <w:rsid w:val="00034D2C"/>
    <w:rsid w:val="00035B1B"/>
    <w:rsid w:val="00040D2B"/>
    <w:rsid w:val="0004120C"/>
    <w:rsid w:val="00050CB6"/>
    <w:rsid w:val="00051BCA"/>
    <w:rsid w:val="00052D4B"/>
    <w:rsid w:val="00060A61"/>
    <w:rsid w:val="0008430A"/>
    <w:rsid w:val="000A0E2F"/>
    <w:rsid w:val="000C1748"/>
    <w:rsid w:val="000C4D84"/>
    <w:rsid w:val="000C5C05"/>
    <w:rsid w:val="000D1870"/>
    <w:rsid w:val="000D42AB"/>
    <w:rsid w:val="000E0539"/>
    <w:rsid w:val="000E7B3F"/>
    <w:rsid w:val="000F37E4"/>
    <w:rsid w:val="00104778"/>
    <w:rsid w:val="00104D0A"/>
    <w:rsid w:val="00113504"/>
    <w:rsid w:val="001228AD"/>
    <w:rsid w:val="00125B1D"/>
    <w:rsid w:val="00126B9E"/>
    <w:rsid w:val="00147684"/>
    <w:rsid w:val="00154DD9"/>
    <w:rsid w:val="0016727B"/>
    <w:rsid w:val="0017164F"/>
    <w:rsid w:val="00174662"/>
    <w:rsid w:val="00181E33"/>
    <w:rsid w:val="001942BF"/>
    <w:rsid w:val="001943D0"/>
    <w:rsid w:val="001A6B5F"/>
    <w:rsid w:val="001D0F18"/>
    <w:rsid w:val="001D60A1"/>
    <w:rsid w:val="001F133A"/>
    <w:rsid w:val="001F49FC"/>
    <w:rsid w:val="001F4EF1"/>
    <w:rsid w:val="00200AA8"/>
    <w:rsid w:val="0022053F"/>
    <w:rsid w:val="002241D0"/>
    <w:rsid w:val="00246819"/>
    <w:rsid w:val="00254F3D"/>
    <w:rsid w:val="00266EB3"/>
    <w:rsid w:val="00273CFD"/>
    <w:rsid w:val="00280640"/>
    <w:rsid w:val="002A0BE3"/>
    <w:rsid w:val="002D1A5D"/>
    <w:rsid w:val="002E5C70"/>
    <w:rsid w:val="002F644D"/>
    <w:rsid w:val="00306FB0"/>
    <w:rsid w:val="00322790"/>
    <w:rsid w:val="003615E3"/>
    <w:rsid w:val="003909B0"/>
    <w:rsid w:val="00396AD4"/>
    <w:rsid w:val="003B6FEC"/>
    <w:rsid w:val="003C09ED"/>
    <w:rsid w:val="003C205A"/>
    <w:rsid w:val="003D5C2C"/>
    <w:rsid w:val="003F5B27"/>
    <w:rsid w:val="00423A5B"/>
    <w:rsid w:val="004320FC"/>
    <w:rsid w:val="00432155"/>
    <w:rsid w:val="0044214B"/>
    <w:rsid w:val="0046621D"/>
    <w:rsid w:val="004729CC"/>
    <w:rsid w:val="004862F6"/>
    <w:rsid w:val="00492FB0"/>
    <w:rsid w:val="0049425D"/>
    <w:rsid w:val="004A4167"/>
    <w:rsid w:val="004A5582"/>
    <w:rsid w:val="004C4542"/>
    <w:rsid w:val="004D39F9"/>
    <w:rsid w:val="004E06DC"/>
    <w:rsid w:val="004E555D"/>
    <w:rsid w:val="004E5685"/>
    <w:rsid w:val="004E6781"/>
    <w:rsid w:val="00502D2C"/>
    <w:rsid w:val="005242D0"/>
    <w:rsid w:val="00526A33"/>
    <w:rsid w:val="005323F5"/>
    <w:rsid w:val="005507B2"/>
    <w:rsid w:val="00557D24"/>
    <w:rsid w:val="00560469"/>
    <w:rsid w:val="005663FD"/>
    <w:rsid w:val="00584589"/>
    <w:rsid w:val="00592ABE"/>
    <w:rsid w:val="005941A9"/>
    <w:rsid w:val="005A38CF"/>
    <w:rsid w:val="005A4E6F"/>
    <w:rsid w:val="005B3648"/>
    <w:rsid w:val="005E2BD1"/>
    <w:rsid w:val="005E2DC3"/>
    <w:rsid w:val="005E621B"/>
    <w:rsid w:val="005E7C93"/>
    <w:rsid w:val="0061264F"/>
    <w:rsid w:val="00620425"/>
    <w:rsid w:val="00620810"/>
    <w:rsid w:val="00627769"/>
    <w:rsid w:val="006355AC"/>
    <w:rsid w:val="0064164C"/>
    <w:rsid w:val="00666CC8"/>
    <w:rsid w:val="006670D7"/>
    <w:rsid w:val="00697CD3"/>
    <w:rsid w:val="006B3285"/>
    <w:rsid w:val="006B331F"/>
    <w:rsid w:val="006B4F92"/>
    <w:rsid w:val="006D298E"/>
    <w:rsid w:val="006F0B82"/>
    <w:rsid w:val="00701309"/>
    <w:rsid w:val="00735C3E"/>
    <w:rsid w:val="00771A60"/>
    <w:rsid w:val="00786E36"/>
    <w:rsid w:val="00793BB8"/>
    <w:rsid w:val="00793DD9"/>
    <w:rsid w:val="007C17A8"/>
    <w:rsid w:val="007C4A66"/>
    <w:rsid w:val="007C5676"/>
    <w:rsid w:val="007C74C6"/>
    <w:rsid w:val="007D1AA2"/>
    <w:rsid w:val="007E0490"/>
    <w:rsid w:val="007E2301"/>
    <w:rsid w:val="007E2A56"/>
    <w:rsid w:val="007E3026"/>
    <w:rsid w:val="007E3295"/>
    <w:rsid w:val="007E4417"/>
    <w:rsid w:val="007F173E"/>
    <w:rsid w:val="007F48FB"/>
    <w:rsid w:val="00804E01"/>
    <w:rsid w:val="008304C1"/>
    <w:rsid w:val="00831AD6"/>
    <w:rsid w:val="008375DC"/>
    <w:rsid w:val="00846AEF"/>
    <w:rsid w:val="0086088C"/>
    <w:rsid w:val="00867761"/>
    <w:rsid w:val="008736A6"/>
    <w:rsid w:val="0088636D"/>
    <w:rsid w:val="008C7346"/>
    <w:rsid w:val="008D78AA"/>
    <w:rsid w:val="008E1317"/>
    <w:rsid w:val="008E470D"/>
    <w:rsid w:val="00903ABE"/>
    <w:rsid w:val="00922CC9"/>
    <w:rsid w:val="009274B2"/>
    <w:rsid w:val="009409E4"/>
    <w:rsid w:val="00960D5B"/>
    <w:rsid w:val="00961A9B"/>
    <w:rsid w:val="00965161"/>
    <w:rsid w:val="00966C00"/>
    <w:rsid w:val="00994892"/>
    <w:rsid w:val="009A2238"/>
    <w:rsid w:val="009A2585"/>
    <w:rsid w:val="009A657E"/>
    <w:rsid w:val="009C3334"/>
    <w:rsid w:val="009C6BA9"/>
    <w:rsid w:val="009D3019"/>
    <w:rsid w:val="009D3C0D"/>
    <w:rsid w:val="009D59A2"/>
    <w:rsid w:val="009E7070"/>
    <w:rsid w:val="009F581D"/>
    <w:rsid w:val="00A11AB9"/>
    <w:rsid w:val="00A11C45"/>
    <w:rsid w:val="00A34013"/>
    <w:rsid w:val="00A450F8"/>
    <w:rsid w:val="00AA48CA"/>
    <w:rsid w:val="00AB3FE0"/>
    <w:rsid w:val="00AB707A"/>
    <w:rsid w:val="00AD0149"/>
    <w:rsid w:val="00B10A13"/>
    <w:rsid w:val="00B11DC3"/>
    <w:rsid w:val="00B30D8C"/>
    <w:rsid w:val="00B33640"/>
    <w:rsid w:val="00B35423"/>
    <w:rsid w:val="00B37149"/>
    <w:rsid w:val="00B47A74"/>
    <w:rsid w:val="00B47F1B"/>
    <w:rsid w:val="00B61E25"/>
    <w:rsid w:val="00B663AF"/>
    <w:rsid w:val="00B73F9D"/>
    <w:rsid w:val="00B85422"/>
    <w:rsid w:val="00B93642"/>
    <w:rsid w:val="00B96E56"/>
    <w:rsid w:val="00BC5271"/>
    <w:rsid w:val="00BD7AD3"/>
    <w:rsid w:val="00BE4F53"/>
    <w:rsid w:val="00BF2052"/>
    <w:rsid w:val="00C0400D"/>
    <w:rsid w:val="00C05BE5"/>
    <w:rsid w:val="00C0763E"/>
    <w:rsid w:val="00C16C24"/>
    <w:rsid w:val="00C2003C"/>
    <w:rsid w:val="00C20999"/>
    <w:rsid w:val="00C42F0C"/>
    <w:rsid w:val="00C46286"/>
    <w:rsid w:val="00C51A88"/>
    <w:rsid w:val="00C57F18"/>
    <w:rsid w:val="00C67119"/>
    <w:rsid w:val="00C73AEF"/>
    <w:rsid w:val="00CA3E69"/>
    <w:rsid w:val="00CC2C03"/>
    <w:rsid w:val="00CE5C47"/>
    <w:rsid w:val="00CE7016"/>
    <w:rsid w:val="00CF3AFC"/>
    <w:rsid w:val="00CF6FF6"/>
    <w:rsid w:val="00D12564"/>
    <w:rsid w:val="00D266D9"/>
    <w:rsid w:val="00D32848"/>
    <w:rsid w:val="00D37BC2"/>
    <w:rsid w:val="00D42384"/>
    <w:rsid w:val="00D47B7B"/>
    <w:rsid w:val="00D6389B"/>
    <w:rsid w:val="00D807B3"/>
    <w:rsid w:val="00DA2BA6"/>
    <w:rsid w:val="00DA7887"/>
    <w:rsid w:val="00DB15A3"/>
    <w:rsid w:val="00DB424C"/>
    <w:rsid w:val="00DB593C"/>
    <w:rsid w:val="00DC5255"/>
    <w:rsid w:val="00DD0EC0"/>
    <w:rsid w:val="00DD36B9"/>
    <w:rsid w:val="00DE415C"/>
    <w:rsid w:val="00DE61A9"/>
    <w:rsid w:val="00E056BC"/>
    <w:rsid w:val="00E13611"/>
    <w:rsid w:val="00E305E4"/>
    <w:rsid w:val="00E317ED"/>
    <w:rsid w:val="00E4209B"/>
    <w:rsid w:val="00E53E40"/>
    <w:rsid w:val="00E55995"/>
    <w:rsid w:val="00E72E12"/>
    <w:rsid w:val="00E91035"/>
    <w:rsid w:val="00E9411C"/>
    <w:rsid w:val="00EA575E"/>
    <w:rsid w:val="00EA634D"/>
    <w:rsid w:val="00EB31FE"/>
    <w:rsid w:val="00EB54D6"/>
    <w:rsid w:val="00EB65E8"/>
    <w:rsid w:val="00EC4EED"/>
    <w:rsid w:val="00ED0E2C"/>
    <w:rsid w:val="00EE2477"/>
    <w:rsid w:val="00EE419B"/>
    <w:rsid w:val="00EE47FC"/>
    <w:rsid w:val="00EF40C0"/>
    <w:rsid w:val="00F15052"/>
    <w:rsid w:val="00F432DA"/>
    <w:rsid w:val="00F51588"/>
    <w:rsid w:val="00F53EB8"/>
    <w:rsid w:val="00F61507"/>
    <w:rsid w:val="00F63C2A"/>
    <w:rsid w:val="00F65A57"/>
    <w:rsid w:val="00F82F81"/>
    <w:rsid w:val="00F90B24"/>
    <w:rsid w:val="00F96A1B"/>
    <w:rsid w:val="00FA0679"/>
    <w:rsid w:val="00FD03A6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5940D"/>
  <w15:docId w15:val="{B45B2F2E-D6A3-4189-82B3-FBFDFF9F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2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003C"/>
  </w:style>
  <w:style w:type="paragraph" w:styleId="llb">
    <w:name w:val="footer"/>
    <w:basedOn w:val="Norml"/>
    <w:link w:val="llbChar"/>
    <w:uiPriority w:val="99"/>
    <w:unhideWhenUsed/>
    <w:rsid w:val="00C2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003C"/>
  </w:style>
  <w:style w:type="table" w:styleId="Rcsostblzat">
    <w:name w:val="Table Grid"/>
    <w:basedOn w:val="Normltblzat"/>
    <w:uiPriority w:val="39"/>
    <w:rsid w:val="00C2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nhideWhenUsed/>
    <w:rsid w:val="00C2003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0CB6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254F3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54F3D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3B6FEC"/>
    <w:pPr>
      <w:tabs>
        <w:tab w:val="left" w:pos="1152"/>
        <w:tab w:val="left" w:pos="2448"/>
        <w:tab w:val="left" w:pos="2736"/>
        <w:tab w:val="left" w:pos="3456"/>
      </w:tabs>
      <w:spacing w:after="24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B6FEC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incstrkz">
    <w:name w:val="No Spacing"/>
    <w:uiPriority w:val="1"/>
    <w:qFormat/>
    <w:rsid w:val="00A11C4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663FD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etofi-bp.sulinet.hu" TargetMode="External"/><Relationship Id="rId1" Type="http://schemas.openxmlformats.org/officeDocument/2006/relationships/hyperlink" Target="mailto:igazgato@petofigim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55D5E-97DA-488F-B25B-61593F2C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404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Gimnázium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Petőfi SG</dc:creator>
  <cp:lastModifiedBy>Gergely Petra</cp:lastModifiedBy>
  <cp:revision>11</cp:revision>
  <cp:lastPrinted>2025-05-09T08:10:00Z</cp:lastPrinted>
  <dcterms:created xsi:type="dcterms:W3CDTF">2025-05-08T15:04:00Z</dcterms:created>
  <dcterms:modified xsi:type="dcterms:W3CDTF">2025-05-16T08:59:00Z</dcterms:modified>
</cp:coreProperties>
</file>